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9" w:lineRule="exact"/>
        <w:jc w:val="center"/>
        <w:textAlignment w:val="auto"/>
        <w:rPr>
          <w:rFonts w:hint="eastAsia" w:ascii="宋体" w:hAnsi="宋体" w:eastAsia="宋体" w:cs="宋体"/>
          <w:color w:val="auto"/>
          <w:sz w:val="44"/>
          <w:szCs w:val="44"/>
        </w:rPr>
      </w:pPr>
      <w:bookmarkStart w:id="0" w:name="_GoBack"/>
      <w:r>
        <w:rPr>
          <w:rFonts w:hint="eastAsia" w:ascii="宋体" w:hAnsi="宋体" w:eastAsia="宋体" w:cs="宋体"/>
          <w:color w:val="auto"/>
          <w:sz w:val="44"/>
          <w:szCs w:val="44"/>
        </w:rPr>
        <w:t>李克强在国务院第四次廉政工作会议上</w:t>
      </w:r>
    </w:p>
    <w:p>
      <w:pPr>
        <w:keepNext w:val="0"/>
        <w:keepLines w:val="0"/>
        <w:pageBreakBefore w:val="0"/>
        <w:widowControl w:val="0"/>
        <w:kinsoku/>
        <w:wordWrap/>
        <w:overflowPunct/>
        <w:topLinePunct w:val="0"/>
        <w:autoSpaceDE/>
        <w:autoSpaceDN/>
        <w:bidi w:val="0"/>
        <w:adjustRightInd/>
        <w:snapToGrid/>
        <w:spacing w:line="589" w:lineRule="exact"/>
        <w:jc w:val="center"/>
        <w:textAlignment w:val="auto"/>
        <w:rPr>
          <w:rFonts w:hint="eastAsia" w:ascii="宋体" w:hAnsi="宋体" w:eastAsia="宋体" w:cs="宋体"/>
          <w:color w:val="auto"/>
          <w:sz w:val="44"/>
          <w:szCs w:val="44"/>
        </w:rPr>
      </w:pPr>
      <w:r>
        <w:rPr>
          <w:rFonts w:hint="eastAsia" w:ascii="宋体" w:hAnsi="宋体" w:eastAsia="宋体" w:cs="宋体"/>
          <w:color w:val="auto"/>
          <w:sz w:val="44"/>
          <w:szCs w:val="44"/>
        </w:rPr>
        <w:t>发表重要讲话</w:t>
      </w:r>
    </w:p>
    <w:bookmarkEnd w:id="0"/>
    <w:p>
      <w:pPr>
        <w:keepNext w:val="0"/>
        <w:keepLines w:val="0"/>
        <w:pageBreakBefore w:val="0"/>
        <w:widowControl w:val="0"/>
        <w:kinsoku/>
        <w:wordWrap/>
        <w:overflowPunct/>
        <w:topLinePunct w:val="0"/>
        <w:autoSpaceDE/>
        <w:autoSpaceDN/>
        <w:bidi w:val="0"/>
        <w:adjustRightInd/>
        <w:snapToGrid/>
        <w:spacing w:line="589" w:lineRule="exact"/>
        <w:jc w:val="center"/>
        <w:textAlignment w:val="auto"/>
        <w:rPr>
          <w:rFonts w:hint="eastAsia" w:ascii="楷体" w:hAnsi="楷体" w:eastAsia="楷体" w:cs="楷体"/>
          <w:b w:val="0"/>
          <w:bCs w:val="0"/>
          <w:i w:val="0"/>
          <w:iCs w:val="0"/>
          <w:caps w:val="0"/>
          <w:color w:val="auto"/>
          <w:spacing w:val="0"/>
          <w:sz w:val="30"/>
          <w:szCs w:val="30"/>
          <w:bdr w:val="none" w:color="auto" w:sz="0" w:space="0"/>
          <w:shd w:val="clear" w:fill="FFFFFF"/>
        </w:rPr>
      </w:pPr>
      <w:r>
        <w:rPr>
          <w:rFonts w:hint="eastAsia" w:ascii="楷体" w:hAnsi="楷体" w:eastAsia="楷体" w:cs="楷体"/>
          <w:b w:val="0"/>
          <w:bCs w:val="0"/>
          <w:i w:val="0"/>
          <w:iCs w:val="0"/>
          <w:caps w:val="0"/>
          <w:color w:val="auto"/>
          <w:spacing w:val="0"/>
          <w:sz w:val="30"/>
          <w:szCs w:val="30"/>
          <w:shd w:val="clear" w:fill="FFFFFF"/>
        </w:rPr>
        <w:t>李克强在国务院第四次廉政工作会议上强调</w:t>
      </w:r>
      <w:r>
        <w:rPr>
          <w:rFonts w:hint="eastAsia" w:ascii="楷体" w:hAnsi="楷体" w:eastAsia="楷体" w:cs="楷体"/>
          <w:b w:val="0"/>
          <w:bCs w:val="0"/>
          <w:i w:val="0"/>
          <w:iCs w:val="0"/>
          <w:caps w:val="0"/>
          <w:color w:val="auto"/>
          <w:spacing w:val="0"/>
          <w:sz w:val="30"/>
          <w:szCs w:val="30"/>
          <w:shd w:val="clear" w:fill="FFFFFF"/>
        </w:rPr>
        <w:br w:type="textWrapping"/>
      </w:r>
      <w:r>
        <w:rPr>
          <w:rFonts w:hint="eastAsia" w:ascii="楷体" w:hAnsi="楷体" w:eastAsia="楷体" w:cs="楷体"/>
          <w:b w:val="0"/>
          <w:bCs w:val="0"/>
          <w:i w:val="0"/>
          <w:iCs w:val="0"/>
          <w:caps w:val="0"/>
          <w:color w:val="auto"/>
          <w:spacing w:val="0"/>
          <w:sz w:val="30"/>
          <w:szCs w:val="30"/>
          <w:bdr w:val="none" w:color="auto" w:sz="0" w:space="0"/>
          <w:shd w:val="clear" w:fill="FFFFFF"/>
        </w:rPr>
        <w:t>深入推进政府系统党风廉政建设和反腐败工作</w:t>
      </w:r>
      <w:r>
        <w:rPr>
          <w:rFonts w:hint="eastAsia" w:ascii="楷体" w:hAnsi="楷体" w:eastAsia="楷体" w:cs="楷体"/>
          <w:b w:val="0"/>
          <w:bCs w:val="0"/>
          <w:i w:val="0"/>
          <w:iCs w:val="0"/>
          <w:caps w:val="0"/>
          <w:color w:val="auto"/>
          <w:spacing w:val="0"/>
          <w:sz w:val="30"/>
          <w:szCs w:val="30"/>
          <w:bdr w:val="none" w:color="auto" w:sz="0" w:space="0"/>
          <w:shd w:val="clear" w:fill="FFFFFF"/>
        </w:rPr>
        <w:br w:type="textWrapping"/>
      </w:r>
      <w:r>
        <w:rPr>
          <w:rFonts w:hint="eastAsia" w:ascii="楷体" w:hAnsi="楷体" w:eastAsia="楷体" w:cs="楷体"/>
          <w:b w:val="0"/>
          <w:bCs w:val="0"/>
          <w:i w:val="0"/>
          <w:iCs w:val="0"/>
          <w:caps w:val="0"/>
          <w:color w:val="auto"/>
          <w:spacing w:val="0"/>
          <w:sz w:val="30"/>
          <w:szCs w:val="30"/>
          <w:bdr w:val="none" w:color="auto" w:sz="0" w:space="0"/>
          <w:shd w:val="clear" w:fill="FFFFFF"/>
        </w:rPr>
        <w:t>做到风清气正真抓实干</w:t>
      </w:r>
      <w:r>
        <w:rPr>
          <w:rFonts w:hint="eastAsia" w:ascii="楷体" w:hAnsi="楷体" w:eastAsia="楷体" w:cs="楷体"/>
          <w:b w:val="0"/>
          <w:bCs w:val="0"/>
          <w:i w:val="0"/>
          <w:iCs w:val="0"/>
          <w:caps w:val="0"/>
          <w:color w:val="auto"/>
          <w:spacing w:val="0"/>
          <w:sz w:val="30"/>
          <w:szCs w:val="30"/>
          <w:bdr w:val="none" w:color="auto" w:sz="0" w:space="0"/>
          <w:shd w:val="clear" w:fill="FFFFFF"/>
        </w:rPr>
        <w:br w:type="textWrapping"/>
      </w:r>
      <w:r>
        <w:rPr>
          <w:rFonts w:hint="eastAsia" w:ascii="楷体" w:hAnsi="楷体" w:eastAsia="楷体" w:cs="楷体"/>
          <w:b w:val="0"/>
          <w:bCs w:val="0"/>
          <w:i w:val="0"/>
          <w:iCs w:val="0"/>
          <w:caps w:val="0"/>
          <w:color w:val="auto"/>
          <w:spacing w:val="0"/>
          <w:sz w:val="30"/>
          <w:szCs w:val="30"/>
          <w:bdr w:val="none" w:color="auto" w:sz="0" w:space="0"/>
          <w:shd w:val="clear" w:fill="FFFFFF"/>
        </w:rPr>
        <w:t>赵乐际韩正等出席</w:t>
      </w:r>
    </w:p>
    <w:p>
      <w:pPr>
        <w:keepNext w:val="0"/>
        <w:keepLines w:val="0"/>
        <w:pageBreakBefore w:val="0"/>
        <w:widowControl w:val="0"/>
        <w:kinsoku/>
        <w:wordWrap/>
        <w:overflowPunct/>
        <w:topLinePunct w:val="0"/>
        <w:autoSpaceDE/>
        <w:autoSpaceDN/>
        <w:bidi w:val="0"/>
        <w:adjustRightInd/>
        <w:snapToGrid/>
        <w:spacing w:line="589" w:lineRule="exact"/>
        <w:ind w:firstLine="640" w:firstLineChars="200"/>
        <w:jc w:val="both"/>
        <w:textAlignment w:val="auto"/>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rPr>
        <w:t>4月26日，国务院召开第四次廉政工作会议，中共中央政治局常委、国务院总理李克强发表重要讲话强调，加强廉洁政府建设是做好经济社会发展工作的重要保障，各级政府要深入学习贯彻习近平总书记在十九届中央纪委五次全会上的重要讲话精神，按照中央纪委五次全会和《政府工作报告》有关部署要求，持续加强政府系统党风廉政建设和反腐败工作。</w:t>
      </w:r>
    </w:p>
    <w:p>
      <w:pPr>
        <w:keepNext w:val="0"/>
        <w:keepLines w:val="0"/>
        <w:pageBreakBefore w:val="0"/>
        <w:widowControl w:val="0"/>
        <w:kinsoku/>
        <w:wordWrap/>
        <w:overflowPunct/>
        <w:topLinePunct w:val="0"/>
        <w:autoSpaceDE/>
        <w:autoSpaceDN/>
        <w:bidi w:val="0"/>
        <w:adjustRightInd/>
        <w:snapToGrid/>
        <w:spacing w:line="589" w:lineRule="exact"/>
        <w:ind w:firstLine="640" w:firstLineChars="200"/>
        <w:jc w:val="both"/>
        <w:textAlignment w:val="auto"/>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rPr>
        <w:t>中共中央政治局常委、国务院副总理韩正，国务院副总理孙春兰、胡春华，国务委员王勇、王毅、赵克志出席会议。国务委员肖捷主持会议。</w:t>
      </w:r>
    </w:p>
    <w:p>
      <w:pPr>
        <w:keepNext w:val="0"/>
        <w:keepLines w:val="0"/>
        <w:pageBreakBefore w:val="0"/>
        <w:widowControl w:val="0"/>
        <w:kinsoku/>
        <w:wordWrap/>
        <w:overflowPunct/>
        <w:topLinePunct w:val="0"/>
        <w:autoSpaceDE/>
        <w:autoSpaceDN/>
        <w:bidi w:val="0"/>
        <w:adjustRightInd/>
        <w:snapToGrid/>
        <w:spacing w:line="589" w:lineRule="exact"/>
        <w:ind w:firstLine="640" w:firstLineChars="200"/>
        <w:jc w:val="both"/>
        <w:textAlignment w:val="auto"/>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rPr>
        <w:t>中共中央政治局常委、中央纪委书记赵乐际，中共中央政治局委员、国家监委主任杨晓渡应邀出席会议。</w:t>
      </w:r>
    </w:p>
    <w:p>
      <w:pPr>
        <w:keepNext w:val="0"/>
        <w:keepLines w:val="0"/>
        <w:pageBreakBefore w:val="0"/>
        <w:widowControl w:val="0"/>
        <w:kinsoku/>
        <w:wordWrap/>
        <w:overflowPunct/>
        <w:topLinePunct w:val="0"/>
        <w:autoSpaceDE/>
        <w:autoSpaceDN/>
        <w:bidi w:val="0"/>
        <w:adjustRightInd/>
        <w:snapToGrid/>
        <w:spacing w:line="589" w:lineRule="exact"/>
        <w:ind w:firstLine="640" w:firstLineChars="200"/>
        <w:jc w:val="both"/>
        <w:textAlignment w:val="auto"/>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rPr>
        <w:t>李克强说，过去一年，政府系统深入贯彻全面从严治党要求，紧紧围绕贯彻党中央重大决策部署，积极应对多重严重冲击，狠抓政策落实，创新工作方式，正风肃纪，担当作为，有力促进了疫情防控和经济社会发展。但一些领域腐败现象和不正之风比较突出，形式主义、官僚主义不同程度存在。要持之以恒推进政府系统党风廉政建设和反腐败工作，充分发挥全面从严治党引领保障作用，立足新发展阶段、贯彻新发展理念、构建新发展格局，确保完成今年经济社会发展目标任务、实现“十四五”良好开局。</w:t>
      </w:r>
    </w:p>
    <w:p>
      <w:pPr>
        <w:keepNext w:val="0"/>
        <w:keepLines w:val="0"/>
        <w:pageBreakBefore w:val="0"/>
        <w:widowControl w:val="0"/>
        <w:kinsoku/>
        <w:wordWrap/>
        <w:overflowPunct/>
        <w:topLinePunct w:val="0"/>
        <w:autoSpaceDE/>
        <w:autoSpaceDN/>
        <w:bidi w:val="0"/>
        <w:adjustRightInd/>
        <w:snapToGrid/>
        <w:spacing w:line="589" w:lineRule="exact"/>
        <w:ind w:firstLine="640" w:firstLineChars="200"/>
        <w:jc w:val="both"/>
        <w:textAlignment w:val="auto"/>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rPr>
        <w:t>李克强指出，要把全面从严治党的要求落实到履职尽责的行动之中。一要以严实深细作风确保减税降费等各项政策落实到位，促进市场主体恢复元气增添活力。强化财政资金全过程、全方位监控，更好发挥财政资金直达机制惠企利民作用。开展涉企违规收费专项治理。精准有效落实金融惠企政策，强化金融监管，深挖严查金融风险背后的腐败问题。二要加强对就业、教育、医疗、养老等民生领域投入的监管，进一步优化投入结构，坚决查处截留挪用、虚支冒领、优亲厚友等行为。三要坚持政府过紧日子，把压减非急需非刚性支出等举措落到实处，不能因财政收入恢复较快而放松政府过紧日子的弦，反对浪费行为，做到节用为民。四要深化“放管服”改革，更大激发市场主体活力和社会创造力，从源头规范行政权力，进一步铲除滋生腐败土壤。实施公平公正监管，不能任性执法、徇私舞弊，对涉及生命健康和公共安全的领域实行全覆盖重点监管，对假冒伪劣等违法行为要严管重罚。</w:t>
      </w:r>
    </w:p>
    <w:p>
      <w:pPr>
        <w:keepNext w:val="0"/>
        <w:keepLines w:val="0"/>
        <w:pageBreakBefore w:val="0"/>
        <w:widowControl w:val="0"/>
        <w:kinsoku/>
        <w:wordWrap/>
        <w:overflowPunct/>
        <w:topLinePunct w:val="0"/>
        <w:autoSpaceDE/>
        <w:autoSpaceDN/>
        <w:bidi w:val="0"/>
        <w:adjustRightInd/>
        <w:snapToGrid/>
        <w:spacing w:line="589" w:lineRule="exact"/>
        <w:ind w:firstLine="640" w:firstLineChars="200"/>
        <w:jc w:val="both"/>
        <w:textAlignment w:val="auto"/>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rPr>
        <w:t>李克强说，各级政府要坚持以习近平新时代中国特色社会主义思想为指导，增强“四个意识”、坚定“四个自信”、做到“两个维护”，扎实开展党史学习教育，不断提高政治判断力、政治领悟力、政治执行力，落实党风廉政建设主体责任。坚决反对形式主义、官僚主义，坚持实事求是，坚持发展是解决中国一切问题的基础和关键，切实为群众办实事解难题，强化廉洁自律，推动政府系统党风廉政建设不断取得新成效，促进经济社会持续健康发展。</w:t>
      </w:r>
    </w:p>
    <w:p>
      <w:pPr>
        <w:keepNext w:val="0"/>
        <w:keepLines w:val="0"/>
        <w:pageBreakBefore w:val="0"/>
        <w:widowControl w:val="0"/>
        <w:kinsoku/>
        <w:wordWrap/>
        <w:overflowPunct/>
        <w:topLinePunct w:val="0"/>
        <w:autoSpaceDE/>
        <w:autoSpaceDN/>
        <w:bidi w:val="0"/>
        <w:adjustRightInd/>
        <w:snapToGrid/>
        <w:spacing w:line="589" w:lineRule="exact"/>
        <w:ind w:firstLine="640" w:firstLineChars="200"/>
        <w:jc w:val="both"/>
        <w:textAlignment w:val="auto"/>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rPr>
        <w:t>海关总署和福建省政府主要负责人在会上发言。</w:t>
      </w:r>
    </w:p>
    <w:sectPr>
      <w:pgSz w:w="11906" w:h="16838"/>
      <w:pgMar w:top="1928" w:right="1474" w:bottom="1928" w:left="1587" w:header="851" w:footer="1134" w:gutter="0"/>
      <w:paperSrc/>
      <w:cols w:space="0" w:num="1"/>
      <w:rtlGutter w:val="0"/>
      <w:docGrid w:type="lines" w:linePitch="5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295"/>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19160B"/>
    <w:rsid w:val="43191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仿宋" w:cstheme="minorBidi"/>
      <w:spacing w:val="-4"/>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2021-05-07T08:36:00Z</dcterms:created>
  <dc:creator>又小雪1424744256</dc:creator>
  <cp:lastModifiedBy>又小雪1424744256</cp:lastModifiedBy>
  <dcterms:modified xsi:type="dcterms:W3CDTF">2021-05-07T09:01:52Z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724A41C0F4424D4D8C6BBDB1D87B3DDA</vt:lpwstr>
  </property>
</Properties>
</file>